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</w:rPr>
      </w:pPr>
      <w:r>
        <w:rPr>
          <w:color w:val="000000"/>
        </w:rPr>
        <w:drawing>
          <wp:inline distT="0" distB="0" distL="0" distR="0">
            <wp:extent cx="533400" cy="666750"/>
            <wp:effectExtent l="0" t="0" r="0" b="0"/>
            <wp:docPr id="1" name="Рисунок 1" descr="Новопетровское СП Павловский р-н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Новопетровское СП Павловский р-н 1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b/>
          <w:sz w:val="36"/>
        </w:rPr>
      </w:pP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НОВОПЕТРОВСКОГО СЕЛЬСКОГО ПОСЕЛЕНИЯ ПАВЛОВСКИЙ РАЙОН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РАСПОРЯЖЕНИЕ</w:t>
      </w:r>
    </w:p>
    <w:p>
      <w:pPr>
        <w:jc w:val="center"/>
        <w:rPr>
          <w:sz w:val="28"/>
        </w:rPr>
      </w:pPr>
    </w:p>
    <w:p>
      <w:pPr>
        <w:jc w:val="center"/>
      </w:pP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bookmarkStart w:id="0" w:name="_GoBack"/>
      <w:bookmarkEnd w:id="0"/>
      <w:r>
        <w:rPr>
          <w:sz w:val="28"/>
          <w:szCs w:val="28"/>
        </w:rPr>
        <w:t>09.01.2024 г.                                                                                               № 1-р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ст-ца Новопетровская</w:t>
      </w:r>
    </w:p>
    <w:p>
      <w:pPr>
        <w:pStyle w:val="9"/>
      </w:pPr>
    </w:p>
    <w:p>
      <w:pPr>
        <w:pStyle w:val="14"/>
        <w:jc w:val="center"/>
        <w:rPr>
          <w:rFonts w:ascii="Times New Roman" w:hAnsi="Times New Roman"/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сроках представления годовой отчётности об исполнении бюджета Новопетровского сельского поселения и сводной годовой бухгалтерской отчётности   бюджетных и автономных учреждений за 2023 год и утверждении состава и сроков представления квартальной и месячной отчётности в 2024 году </w:t>
      </w:r>
    </w:p>
    <w:p>
      <w:pPr>
        <w:jc w:val="center"/>
        <w:rPr>
          <w:sz w:val="28"/>
          <w:szCs w:val="28"/>
        </w:rPr>
      </w:pPr>
    </w:p>
    <w:p>
      <w:pPr>
        <w:pStyle w:val="14"/>
        <w:rPr>
          <w:rFonts w:ascii="Times New Roman" w:hAnsi="Times New Roman"/>
          <w:sz w:val="28"/>
          <w:szCs w:val="28"/>
        </w:rPr>
      </w:pPr>
    </w:p>
    <w:p>
      <w:pPr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В соответствии со статьей 264.3 Бюджетного кодекса Российской Федерации, пунктом 298 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 декабря 2010 года  № 191н «Об утверждении Инструкции  о порядке составления и представления годовой, квартальной и месячной отчетности об исполнении бюджетов бюджетной системы Российской Федерации», приказа Министерства финансов Краснодарского края от 27 декабря 2021 года № 426 «О составлении и сроках представления годовой отчетности об исполнении консолидированного бюджета Краснодарского края, бюджета Территориального фонда обязательного медицинского страхования Краснодарского края и годовой консолидированной бухгалтерской отчетности государственных (муниципальных) бюджетных и автономных учреждений Краснодарского края за 2023 год и утверждении состава и сроков представления квартальной, месячной отчетности в 2024 году» и распоряжения администрации муниципального образования Павловского района от 26 декабря 2023 года № 791-р «О составлении и сроках представления годовой отчетности об исполнении консолидированного бюджета Павловского района и годовой консолидированной бухгалтерской отчетности бюджетных и автономных учреждений  Павловского района за 2023 год и утверждении состава и сроков представления квартальной, месячной отчетности в 2024 году», в целях составления отчетности:</w:t>
      </w:r>
    </w:p>
    <w:p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 Определить порядок составления и перечень форм годовой, квартальной и месячной в соответствии с требованиями: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приказа Министерства финансов Российской Федерации от 28 декабря 2010 года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–Инструкция 191н) – для участников бюджетного процесса;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приказа Министерства финансов Российской Федерации от 25 марта 2011 года №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 (с учетом изменений) – для неучастников бюджетного процесса;</w:t>
      </w:r>
    </w:p>
    <w:p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- приказа </w:t>
      </w:r>
      <w:r>
        <w:rPr>
          <w:sz w:val="28"/>
          <w:szCs w:val="28"/>
          <w:shd w:val="clear" w:color="auto" w:fill="FFFFFF"/>
        </w:rPr>
        <w:t>Министерства финансов Российской Федерации от 31 декабря 2016 г. № 256н «Об утверждении федерального стандарта бухгалтерского учета для организаций государственного сектора «Концептуальные основы бухгалтерского учета и отчетности организаций государственного сектора»;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приказ </w:t>
      </w:r>
      <w:r>
        <w:rPr>
          <w:sz w:val="28"/>
          <w:szCs w:val="28"/>
          <w:shd w:val="clear" w:color="auto" w:fill="FFFFFF"/>
        </w:rPr>
        <w:t>Министерства финансов Российской Федерации от 31 декабря 2016 г. № 260н «Об утверждении федерального стандарта бухгалтерского учета для организаций государственного сектора «Представление бухгалтерской (финансовой) отчетности»;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приказа </w:t>
      </w:r>
      <w:r>
        <w:rPr>
          <w:sz w:val="28"/>
          <w:szCs w:val="28"/>
          <w:shd w:val="clear" w:color="auto" w:fill="FFFFFF"/>
        </w:rPr>
        <w:t xml:space="preserve">Министерства финансов Российской Федерации 30 </w:t>
      </w:r>
      <w:r>
        <w:rPr>
          <w:sz w:val="28"/>
          <w:szCs w:val="28"/>
        </w:rPr>
        <w:t>октября 2020 г.№ 255н «Об утверждении федерального стандарта бухгалтерского учета государственных финансов « Консолидированная бухгалтерская (финансовая) отчетность»;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письма Министерства финансов Российской Федерации от 31 января 2011  г. № 06-02-10/3-978 « О порядке заполнения и предоставления Справочной таблицы к отчету об исполнении консолидированного бюджета субъекта Российской Федерации».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Утвердить: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сроки представления в электронном виде годовой бюджетной отчётности и бухгалтерской отчётности (приложение № 1);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контрольный лист  закрепления специалистов финансового управления по принятию годовой бюджетной отчётности и пояснительной записки об исполнении консолидированного бюджета за 2023 год согласно приказу Министерства финансов Российской Федерации от 28 декабря 2010 года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(приложение № 2);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контрольный лист по принятию годовой бюджетной отчётности за 2023 год согласно приказу Министерства финансов Российской Федерации от 25 марта 2011 года №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 (с учетом изменений) (приложение № 3);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акт сверки расчётов по долговым обязательствам муниципальных образований перед муниципальным образованием Павловский район и органами местного самоуправления сельских поселений (приложение № 4).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Установить сроки представления квартальной бюджетной отчетности и сводной бухгалтерской отчетности муниципальных бюджетных и автоном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ных учреждений администрацией Новопетровского сельского поселении в 2024 году согласно приложению (приложение № 5).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Установить сроки представления месячной бюджетной отчетности и сводной бухгалтерской отчетности муниципальных бюджетных и автоном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ных учреждений Новопетровского сельского поселении в 2024 году согласно приложению (приложение № 6).</w:t>
      </w:r>
    </w:p>
    <w:p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5. </w:t>
      </w:r>
      <w:r>
        <w:rPr>
          <w:rFonts w:eastAsiaTheme="minorHAnsi"/>
          <w:sz w:val="28"/>
          <w:szCs w:val="28"/>
          <w:lang w:eastAsia="en-US"/>
        </w:rPr>
        <w:t>Сводные формы отчетности в автоматизированной системе (WEB - консолидации), представленные главными распорядителями бюджетных средств и сельскими поселениями, должны соответствовать сводным отчетам с уровня муниципального учреждения, находящимся в статусе «Принят». К рассмотрению и анализу принимаются формы в статусе «На проверке», прошедшие внутриформенную и межформенную проверку контрольных соотношений и подписанные всеми электронными подписями.</w:t>
      </w:r>
    </w:p>
    <w:p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6. Контроль за выполнением настоящего распоряжения оставляю за собой.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7. Распоряжение вступает в силу со дня его подписания и распространяет свои действия на правоотношения с 1 января 2024 года. </w:t>
      </w: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pStyle w:val="14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p>
      <w:pPr>
        <w:pStyle w:val="14"/>
        <w:rPr>
          <w:rFonts w:ascii="Times New Roman" w:hAnsi="Times New Roman"/>
          <w:sz w:val="28"/>
          <w:szCs w:val="28"/>
        </w:rPr>
      </w:pPr>
    </w:p>
    <w:p>
      <w:pPr>
        <w:pStyle w:val="14"/>
        <w:rPr>
          <w:rFonts w:ascii="Times New Roman" w:hAnsi="Times New Roman"/>
          <w:sz w:val="28"/>
          <w:szCs w:val="28"/>
        </w:rPr>
      </w:pPr>
    </w:p>
    <w:p>
      <w:pPr>
        <w:pStyle w:val="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Новопетровского сельского поселения</w:t>
      </w:r>
    </w:p>
    <w:p>
      <w:pPr>
        <w:pStyle w:val="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Павловского района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Е.А. Бессонов</w:t>
      </w:r>
    </w:p>
    <w:p>
      <w:pPr>
        <w:pStyle w:val="14"/>
        <w:rPr>
          <w:rFonts w:ascii="Times New Roman" w:hAnsi="Times New Roman"/>
          <w:sz w:val="28"/>
          <w:szCs w:val="28"/>
        </w:rPr>
      </w:pPr>
    </w:p>
    <w:p>
      <w:pPr>
        <w:pStyle w:val="9"/>
        <w:jc w:val="both"/>
        <w:rPr>
          <w:rFonts w:eastAsia="Calibri"/>
          <w:szCs w:val="28"/>
          <w:lang w:eastAsia="en-US"/>
        </w:rPr>
      </w:pPr>
    </w:p>
    <w:p>
      <w:pPr>
        <w:pStyle w:val="9"/>
        <w:jc w:val="both"/>
      </w:pPr>
    </w:p>
    <w:p>
      <w:pPr>
        <w:pStyle w:val="9"/>
        <w:jc w:val="both"/>
      </w:pP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>
      <w:pgSz w:w="11906" w:h="16838"/>
      <w:pgMar w:top="993" w:right="567" w:bottom="1134" w:left="1701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documentProtection w:enforcement="0"/>
  <w:defaultTabStop w:val="708"/>
  <w:noPunctuationKerning w:val="1"/>
  <w:characterSpacingControl w:val="doNotCompress"/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057E95"/>
    <w:rsid w:val="000123D7"/>
    <w:rsid w:val="0002342D"/>
    <w:rsid w:val="0002486D"/>
    <w:rsid w:val="00042E28"/>
    <w:rsid w:val="00057E95"/>
    <w:rsid w:val="0008053D"/>
    <w:rsid w:val="000952FE"/>
    <w:rsid w:val="000A0840"/>
    <w:rsid w:val="000B1F11"/>
    <w:rsid w:val="000B7293"/>
    <w:rsid w:val="000C0FEB"/>
    <w:rsid w:val="000D42CF"/>
    <w:rsid w:val="000E5670"/>
    <w:rsid w:val="00100624"/>
    <w:rsid w:val="001007DD"/>
    <w:rsid w:val="00111B0A"/>
    <w:rsid w:val="001225B4"/>
    <w:rsid w:val="00171AF7"/>
    <w:rsid w:val="00190721"/>
    <w:rsid w:val="00196C4E"/>
    <w:rsid w:val="001A34E4"/>
    <w:rsid w:val="001F2DF1"/>
    <w:rsid w:val="001F533F"/>
    <w:rsid w:val="0020091B"/>
    <w:rsid w:val="002105BA"/>
    <w:rsid w:val="0021248B"/>
    <w:rsid w:val="0022532A"/>
    <w:rsid w:val="00231CBE"/>
    <w:rsid w:val="002324A5"/>
    <w:rsid w:val="00233908"/>
    <w:rsid w:val="00243BE3"/>
    <w:rsid w:val="00287271"/>
    <w:rsid w:val="00292316"/>
    <w:rsid w:val="0029585D"/>
    <w:rsid w:val="002A7B84"/>
    <w:rsid w:val="002D38AE"/>
    <w:rsid w:val="002E40EF"/>
    <w:rsid w:val="002F72ED"/>
    <w:rsid w:val="00302C85"/>
    <w:rsid w:val="00337CA8"/>
    <w:rsid w:val="0034570C"/>
    <w:rsid w:val="00352817"/>
    <w:rsid w:val="0035643F"/>
    <w:rsid w:val="00360313"/>
    <w:rsid w:val="0037664D"/>
    <w:rsid w:val="00384477"/>
    <w:rsid w:val="0039652F"/>
    <w:rsid w:val="003B710F"/>
    <w:rsid w:val="003D2E67"/>
    <w:rsid w:val="003E423D"/>
    <w:rsid w:val="00410255"/>
    <w:rsid w:val="004425D1"/>
    <w:rsid w:val="00454CF7"/>
    <w:rsid w:val="0048466C"/>
    <w:rsid w:val="00494168"/>
    <w:rsid w:val="004A3B44"/>
    <w:rsid w:val="004B7813"/>
    <w:rsid w:val="0053304D"/>
    <w:rsid w:val="005971EC"/>
    <w:rsid w:val="005B168C"/>
    <w:rsid w:val="005C1A0E"/>
    <w:rsid w:val="005C511E"/>
    <w:rsid w:val="005F0B9A"/>
    <w:rsid w:val="00615296"/>
    <w:rsid w:val="006610F1"/>
    <w:rsid w:val="006B54AA"/>
    <w:rsid w:val="006F2B62"/>
    <w:rsid w:val="006F6B5E"/>
    <w:rsid w:val="007263C6"/>
    <w:rsid w:val="00750871"/>
    <w:rsid w:val="00751E2C"/>
    <w:rsid w:val="00770422"/>
    <w:rsid w:val="00777907"/>
    <w:rsid w:val="007D5D49"/>
    <w:rsid w:val="007E4A12"/>
    <w:rsid w:val="00807164"/>
    <w:rsid w:val="0081568A"/>
    <w:rsid w:val="0081632B"/>
    <w:rsid w:val="008245C9"/>
    <w:rsid w:val="00831CBF"/>
    <w:rsid w:val="008576B1"/>
    <w:rsid w:val="00892E10"/>
    <w:rsid w:val="008B3D13"/>
    <w:rsid w:val="008B46E6"/>
    <w:rsid w:val="008C479A"/>
    <w:rsid w:val="008D22EE"/>
    <w:rsid w:val="008D53A0"/>
    <w:rsid w:val="008D7DAB"/>
    <w:rsid w:val="008E10BF"/>
    <w:rsid w:val="008E356D"/>
    <w:rsid w:val="008F6101"/>
    <w:rsid w:val="00904216"/>
    <w:rsid w:val="00907A0D"/>
    <w:rsid w:val="0093020C"/>
    <w:rsid w:val="00936CFB"/>
    <w:rsid w:val="00953EA2"/>
    <w:rsid w:val="009731A0"/>
    <w:rsid w:val="009B5AB0"/>
    <w:rsid w:val="009C09FB"/>
    <w:rsid w:val="009F40EA"/>
    <w:rsid w:val="00A00D9D"/>
    <w:rsid w:val="00A30041"/>
    <w:rsid w:val="00A30E1A"/>
    <w:rsid w:val="00A33A73"/>
    <w:rsid w:val="00A55B5A"/>
    <w:rsid w:val="00A755F5"/>
    <w:rsid w:val="00AC7FAC"/>
    <w:rsid w:val="00AE46EE"/>
    <w:rsid w:val="00AF2A35"/>
    <w:rsid w:val="00B108BC"/>
    <w:rsid w:val="00B11064"/>
    <w:rsid w:val="00B22CE7"/>
    <w:rsid w:val="00B32A36"/>
    <w:rsid w:val="00B335E6"/>
    <w:rsid w:val="00B340E3"/>
    <w:rsid w:val="00B37B89"/>
    <w:rsid w:val="00B92511"/>
    <w:rsid w:val="00BB095F"/>
    <w:rsid w:val="00BC77FA"/>
    <w:rsid w:val="00BD5539"/>
    <w:rsid w:val="00BE0086"/>
    <w:rsid w:val="00C176AD"/>
    <w:rsid w:val="00C41A72"/>
    <w:rsid w:val="00C55F29"/>
    <w:rsid w:val="00C63C04"/>
    <w:rsid w:val="00C7150C"/>
    <w:rsid w:val="00D43BFE"/>
    <w:rsid w:val="00D5368A"/>
    <w:rsid w:val="00D732DB"/>
    <w:rsid w:val="00D804C4"/>
    <w:rsid w:val="00D8498B"/>
    <w:rsid w:val="00DC2A9E"/>
    <w:rsid w:val="00DC37E9"/>
    <w:rsid w:val="00E33E24"/>
    <w:rsid w:val="00E534B2"/>
    <w:rsid w:val="00E74AC2"/>
    <w:rsid w:val="00EB364F"/>
    <w:rsid w:val="00ED10B7"/>
    <w:rsid w:val="00F10FA1"/>
    <w:rsid w:val="00F60B78"/>
    <w:rsid w:val="00FA0798"/>
    <w:rsid w:val="00FF5185"/>
    <w:rsid w:val="54A82861"/>
    <w:rsid w:val="5BAC075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outlineLvl w:val="0"/>
    </w:pPr>
    <w:rPr>
      <w:sz w:val="28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page number"/>
    <w:basedOn w:val="3"/>
    <w:uiPriority w:val="0"/>
  </w:style>
  <w:style w:type="paragraph" w:styleId="6">
    <w:name w:val="Balloon Text"/>
    <w:basedOn w:val="1"/>
    <w:link w:val="19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7">
    <w:name w:val="Body Text 2"/>
    <w:basedOn w:val="1"/>
    <w:link w:val="15"/>
    <w:unhideWhenUsed/>
    <w:qFormat/>
    <w:uiPriority w:val="99"/>
    <w:pPr>
      <w:spacing w:after="120" w:line="480" w:lineRule="auto"/>
    </w:pPr>
  </w:style>
  <w:style w:type="paragraph" w:styleId="8">
    <w:name w:val="header"/>
    <w:basedOn w:val="1"/>
    <w:link w:val="17"/>
    <w:unhideWhenUsed/>
    <w:qFormat/>
    <w:uiPriority w:val="99"/>
    <w:pPr>
      <w:tabs>
        <w:tab w:val="center" w:pos="4677"/>
        <w:tab w:val="right" w:pos="9355"/>
      </w:tabs>
    </w:pPr>
  </w:style>
  <w:style w:type="paragraph" w:styleId="9">
    <w:name w:val="Body Text"/>
    <w:basedOn w:val="1"/>
    <w:link w:val="13"/>
    <w:semiHidden/>
    <w:qFormat/>
    <w:uiPriority w:val="0"/>
    <w:rPr>
      <w:sz w:val="28"/>
    </w:rPr>
  </w:style>
  <w:style w:type="paragraph" w:styleId="10">
    <w:name w:val="Title"/>
    <w:basedOn w:val="1"/>
    <w:link w:val="20"/>
    <w:qFormat/>
    <w:uiPriority w:val="0"/>
    <w:pPr>
      <w:jc w:val="center"/>
    </w:pPr>
    <w:rPr>
      <w:b/>
      <w:sz w:val="36"/>
      <w:szCs w:val="24"/>
    </w:rPr>
  </w:style>
  <w:style w:type="paragraph" w:styleId="11">
    <w:name w:val="foot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table" w:styleId="12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Основной текст Знак"/>
    <w:basedOn w:val="3"/>
    <w:link w:val="9"/>
    <w:semiHidden/>
    <w:qFormat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4">
    <w:name w:val="No Spacing"/>
    <w:qFormat/>
    <w:uiPriority w:val="1"/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customStyle="1" w:styleId="15">
    <w:name w:val="Основной текст 2 Знак"/>
    <w:basedOn w:val="3"/>
    <w:link w:val="7"/>
    <w:qFormat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16">
    <w:name w:val="Заголовок 1 Знак"/>
    <w:basedOn w:val="3"/>
    <w:link w:val="2"/>
    <w:qFormat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customStyle="1" w:styleId="17">
    <w:name w:val="Верхний колонтитул Знак"/>
    <w:basedOn w:val="3"/>
    <w:link w:val="8"/>
    <w:qFormat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18">
    <w:name w:val="Нижний колонтитул Знак"/>
    <w:basedOn w:val="3"/>
    <w:link w:val="11"/>
    <w:qFormat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19">
    <w:name w:val="Текст выноски Знак"/>
    <w:basedOn w:val="3"/>
    <w:link w:val="6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  <w:style w:type="character" w:customStyle="1" w:styleId="20">
    <w:name w:val="Заголовок Знак"/>
    <w:basedOn w:val="3"/>
    <w:link w:val="10"/>
    <w:qFormat/>
    <w:uiPriority w:val="0"/>
    <w:rPr>
      <w:rFonts w:ascii="Times New Roman" w:hAnsi="Times New Roman" w:eastAsia="Times New Roman" w:cs="Times New Roman"/>
      <w:b/>
      <w:sz w:val="36"/>
      <w:szCs w:val="24"/>
      <w:lang w:eastAsia="ru-RU"/>
    </w:rPr>
  </w:style>
  <w:style w:type="paragraph" w:styleId="21">
    <w:name w:val="List Paragraph"/>
    <w:basedOn w:val="1"/>
    <w:qFormat/>
    <w:uiPriority w:val="34"/>
    <w:pPr>
      <w:ind w:left="720"/>
      <w:contextualSpacing/>
    </w:pPr>
  </w:style>
  <w:style w:type="character" w:customStyle="1" w:styleId="22">
    <w:name w:val="Основной текст (2) + Полужирный"/>
    <w:basedOn w:val="3"/>
    <w:qFormat/>
    <w:uiPriority w:val="0"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">
    <w:name w:val="Основной текст (2) + Не полужирный"/>
    <w:qFormat/>
    <w:uiPriority w:val="0"/>
    <w:rPr>
      <w:rFonts w:ascii="Times New Roman" w:hAnsi="Times New Roman" w:eastAsia="Times New Roman" w:cs="Times New Roman"/>
      <w:b/>
      <w:bCs/>
      <w:color w:val="000000"/>
      <w:spacing w:val="-6"/>
      <w:w w:val="100"/>
      <w:position w:val="0"/>
      <w:sz w:val="26"/>
      <w:szCs w:val="26"/>
      <w:u w:val="none"/>
      <w:lang w:val="ru-RU"/>
    </w:rPr>
  </w:style>
  <w:style w:type="paragraph" w:customStyle="1" w:styleId="24">
    <w:name w:val="Основной текст (2)"/>
    <w:basedOn w:val="1"/>
    <w:qFormat/>
    <w:uiPriority w:val="0"/>
    <w:pPr>
      <w:shd w:val="clear" w:color="auto" w:fill="FFFFFF"/>
      <w:spacing w:before="900" w:line="317" w:lineRule="exact"/>
      <w:jc w:val="center"/>
    </w:pPr>
    <w:rPr>
      <w:b/>
      <w:bCs/>
      <w:spacing w:val="-6"/>
      <w:sz w:val="26"/>
      <w:szCs w:val="26"/>
    </w:rPr>
  </w:style>
  <w:style w:type="character" w:customStyle="1" w:styleId="25">
    <w:name w:val="Основной текст + Интервал 0 pt"/>
    <w:qFormat/>
    <w:uiPriority w:val="0"/>
    <w:rPr>
      <w:rFonts w:hint="default" w:ascii="Times New Roman" w:hAnsi="Times New Roman" w:eastAsia="Times New Roman" w:cs="Times New Roman"/>
      <w:color w:val="000000"/>
      <w:spacing w:val="-6"/>
      <w:w w:val="100"/>
      <w:position w:val="0"/>
      <w:sz w:val="26"/>
      <w:szCs w:val="26"/>
      <w:u w:val="none"/>
      <w:lang w:val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56503E-2AB1-421B-A725-F8505EB431E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921</Words>
  <Characters>5253</Characters>
  <Lines>43</Lines>
  <Paragraphs>12</Paragraphs>
  <TotalTime>169</TotalTime>
  <ScaleCrop>false</ScaleCrop>
  <LinksUpToDate>false</LinksUpToDate>
  <CharactersWithSpaces>6162</CharactersWithSpaces>
  <Application>WPS Office_12.2.0.13412_F1E327BC-269C-435d-A152-05C5408002CA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2017-01-27T09:05:00Z</dcterms:created>
  <dc:creator>Oksana</dc:creator>
  <cp:lastModifiedBy>пользователь</cp:lastModifiedBy>
  <cp:lastPrinted>2024-01-17T09:22:22Z</cp:lastPrinted>
  <dcterms:modified xsi:type="dcterms:W3CDTF">2024-01-17T09:23:07Z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1049-12.2.0.13412</vt:lpwstr>
  </property>
  <property fmtid="{D5CDD505-2E9C-101B-9397-08002B2CF9AE}" pid="3" name="ICV">
    <vt:lpwstr>DC72AF33BD074D498FB44E610D383D5A</vt:lpwstr>
  </property>
</Properties>
</file>