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54" w:rsidRDefault="00451C54" w:rsidP="00DB3B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B3BC4" w:rsidRPr="00DB3BC4" w:rsidRDefault="00DB3BC4" w:rsidP="00DB3B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C54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DB3BC4">
        <w:rPr>
          <w:rFonts w:ascii="Times New Roman" w:hAnsi="Times New Roman" w:cs="Times New Roman"/>
          <w:b/>
          <w:bCs/>
          <w:sz w:val="28"/>
          <w:szCs w:val="28"/>
        </w:rPr>
        <w:t xml:space="preserve">зор обобщения практики осуществления муниципального </w:t>
      </w:r>
      <w:proofErr w:type="gramStart"/>
      <w:r w:rsidRPr="00DB3BC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B3BC4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правил благоустройства на территории </w:t>
      </w:r>
      <w:r w:rsidR="008F4BB0">
        <w:rPr>
          <w:rFonts w:ascii="Times New Roman" w:hAnsi="Times New Roman" w:cs="Times New Roman"/>
          <w:b/>
          <w:bCs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</w:t>
      </w:r>
    </w:p>
    <w:p w:rsidR="00DB3BC4" w:rsidRDefault="00DB3BC4" w:rsidP="00DB3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Обзор обобщения практики осуществления муниципального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8F4BB0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451C5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C54">
        <w:rPr>
          <w:rFonts w:ascii="Times New Roman" w:hAnsi="Times New Roman" w:cs="Times New Roman"/>
          <w:sz w:val="28"/>
          <w:szCs w:val="28"/>
        </w:rPr>
        <w:t xml:space="preserve">Настоящий Обзор обобщения практики администрации </w:t>
      </w:r>
      <w:r w:rsidR="008F4BB0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451C5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при осуществлении муниципального контроля за соблюдением правил благоустройства на территории </w:t>
      </w:r>
      <w:r w:rsidR="008F4BB0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451C5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</w:t>
      </w:r>
      <w:r w:rsidR="00F00901">
        <w:rPr>
          <w:rFonts w:ascii="Times New Roman" w:hAnsi="Times New Roman" w:cs="Times New Roman"/>
          <w:sz w:val="28"/>
          <w:szCs w:val="28"/>
        </w:rPr>
        <w:t>1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год (далее – Обзор практики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8C52B4">
        <w:rPr>
          <w:rFonts w:ascii="Times New Roman" w:hAnsi="Times New Roman" w:cs="Times New Roman"/>
          <w:sz w:val="28"/>
          <w:szCs w:val="28"/>
        </w:rPr>
        <w:t xml:space="preserve">с </w:t>
      </w:r>
      <w:r w:rsidR="008C52B4" w:rsidRPr="008C52B4">
        <w:rPr>
          <w:rFonts w:ascii="Times New Roman" w:hAnsi="Times New Roman" w:cs="Times New Roman"/>
          <w:sz w:val="28"/>
          <w:szCs w:val="28"/>
        </w:rPr>
        <w:t>Федеральны</w:t>
      </w:r>
      <w:r w:rsidR="008C52B4">
        <w:rPr>
          <w:rFonts w:ascii="Times New Roman" w:hAnsi="Times New Roman" w:cs="Times New Roman"/>
          <w:sz w:val="28"/>
          <w:szCs w:val="28"/>
        </w:rPr>
        <w:t>м</w:t>
      </w:r>
      <w:r w:rsidR="008C52B4" w:rsidRPr="008C52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C52B4">
        <w:rPr>
          <w:rFonts w:ascii="Times New Roman" w:hAnsi="Times New Roman" w:cs="Times New Roman"/>
          <w:sz w:val="28"/>
          <w:szCs w:val="28"/>
        </w:rPr>
        <w:t>ом</w:t>
      </w:r>
      <w:r w:rsidR="008C52B4" w:rsidRPr="008C52B4">
        <w:rPr>
          <w:rFonts w:ascii="Times New Roman" w:hAnsi="Times New Roman" w:cs="Times New Roman"/>
          <w:sz w:val="28"/>
          <w:szCs w:val="28"/>
        </w:rPr>
        <w:t xml:space="preserve"> от 31 июля 2020 г. N 248-ФЗ</w:t>
      </w:r>
      <w:r w:rsidR="008C52B4">
        <w:rPr>
          <w:rFonts w:ascii="Times New Roman" w:hAnsi="Times New Roman" w:cs="Times New Roman"/>
          <w:sz w:val="28"/>
          <w:szCs w:val="28"/>
        </w:rPr>
        <w:t xml:space="preserve"> </w:t>
      </w:r>
      <w:r w:rsidR="008C52B4" w:rsidRPr="008C52B4">
        <w:rPr>
          <w:rFonts w:ascii="Times New Roman" w:hAnsi="Times New Roman" w:cs="Times New Roman"/>
          <w:sz w:val="28"/>
          <w:szCs w:val="28"/>
        </w:rPr>
        <w:t xml:space="preserve">"О государственном </w:t>
      </w:r>
      <w:r w:rsidR="008C52B4" w:rsidRPr="008317D0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Федерации"</w:t>
      </w:r>
      <w:r w:rsidR="008317D0" w:rsidRPr="008317D0">
        <w:rPr>
          <w:rFonts w:ascii="Times New Roman" w:hAnsi="Times New Roman" w:cs="Times New Roman"/>
          <w:sz w:val="28"/>
          <w:szCs w:val="28"/>
        </w:rPr>
        <w:t xml:space="preserve">, </w:t>
      </w:r>
      <w:r w:rsidRPr="008317D0">
        <w:rPr>
          <w:rFonts w:ascii="Times New Roman" w:hAnsi="Times New Roman" w:cs="Times New Roman"/>
          <w:sz w:val="28"/>
          <w:szCs w:val="28"/>
        </w:rPr>
        <w:t>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51C54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</w:t>
      </w:r>
      <w:r w:rsidR="008F4BB0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451C5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4BB0">
        <w:rPr>
          <w:rFonts w:ascii="Times New Roman" w:hAnsi="Times New Roman" w:cs="Times New Roman"/>
          <w:sz w:val="28"/>
          <w:szCs w:val="28"/>
        </w:rPr>
        <w:t>03.12.</w:t>
      </w:r>
      <w:r w:rsidRPr="00451C54">
        <w:rPr>
          <w:rFonts w:ascii="Times New Roman" w:hAnsi="Times New Roman" w:cs="Times New Roman"/>
          <w:sz w:val="28"/>
          <w:szCs w:val="28"/>
        </w:rPr>
        <w:t>2020 года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№ </w:t>
      </w:r>
      <w:r w:rsidR="008F4BB0">
        <w:rPr>
          <w:rFonts w:ascii="Times New Roman" w:hAnsi="Times New Roman" w:cs="Times New Roman"/>
          <w:sz w:val="28"/>
          <w:szCs w:val="28"/>
        </w:rPr>
        <w:t>112</w:t>
      </w:r>
      <w:r w:rsidRPr="00451C5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в сфере муниципального контроля, осуществляемого администрацией </w:t>
      </w:r>
      <w:r w:rsidR="008F4BB0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451C5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202</w:t>
      </w:r>
      <w:r w:rsidR="008C6C88">
        <w:rPr>
          <w:rFonts w:ascii="Times New Roman" w:hAnsi="Times New Roman" w:cs="Times New Roman"/>
          <w:sz w:val="28"/>
          <w:szCs w:val="28"/>
        </w:rPr>
        <w:t>1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C6C88">
        <w:rPr>
          <w:rFonts w:ascii="Times New Roman" w:hAnsi="Times New Roman" w:cs="Times New Roman"/>
          <w:sz w:val="28"/>
          <w:szCs w:val="28"/>
        </w:rPr>
        <w:t>2</w:t>
      </w:r>
      <w:r w:rsidRPr="00451C54">
        <w:rPr>
          <w:rFonts w:ascii="Times New Roman" w:hAnsi="Times New Roman" w:cs="Times New Roman"/>
          <w:sz w:val="28"/>
          <w:szCs w:val="28"/>
        </w:rPr>
        <w:t>-202</w:t>
      </w:r>
      <w:r w:rsidR="008C6C88">
        <w:rPr>
          <w:rFonts w:ascii="Times New Roman" w:hAnsi="Times New Roman" w:cs="Times New Roman"/>
          <w:sz w:val="28"/>
          <w:szCs w:val="28"/>
        </w:rPr>
        <w:t>3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гг</w:t>
      </w:r>
      <w:r w:rsidR="008F4BB0">
        <w:rPr>
          <w:rFonts w:ascii="Times New Roman" w:hAnsi="Times New Roman" w:cs="Times New Roman"/>
          <w:sz w:val="28"/>
          <w:szCs w:val="28"/>
        </w:rPr>
        <w:t>.</w:t>
      </w:r>
      <w:r w:rsidRPr="00451C54">
        <w:rPr>
          <w:rFonts w:ascii="Times New Roman" w:hAnsi="Times New Roman" w:cs="Times New Roman"/>
          <w:sz w:val="28"/>
          <w:szCs w:val="28"/>
        </w:rPr>
        <w:t>».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Целями обобщения практики осуществления муниципального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8F4BB0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451C5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являются: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- обеспечение доступности сведений о практике осуществления муниципального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8F4BB0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451C5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Задачами обобщения практики осуществления муниципального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8F4BB0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451C5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являются: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lastRenderedPageBreak/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и развитие правосознания </w:t>
      </w:r>
      <w:r w:rsidRPr="00C66EFB">
        <w:rPr>
          <w:rFonts w:ascii="Times New Roman" w:hAnsi="Times New Roman" w:cs="Times New Roman"/>
          <w:sz w:val="28"/>
          <w:szCs w:val="28"/>
        </w:rPr>
        <w:t>ру</w:t>
      </w:r>
      <w:r w:rsidRPr="00451C54">
        <w:rPr>
          <w:rFonts w:ascii="Times New Roman" w:hAnsi="Times New Roman" w:cs="Times New Roman"/>
          <w:sz w:val="28"/>
          <w:szCs w:val="28"/>
        </w:rPr>
        <w:t>ководителей юридических лиц и индивидуальных предпринимателей.</w:t>
      </w:r>
    </w:p>
    <w:p w:rsidR="00C66EFB" w:rsidRPr="00C66EFB" w:rsidRDefault="00C66EFB" w:rsidP="00C66EFB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EFB">
        <w:rPr>
          <w:rFonts w:ascii="Times New Roman" w:eastAsia="Calibri" w:hAnsi="Times New Roman" w:cs="Times New Roman"/>
          <w:sz w:val="28"/>
          <w:szCs w:val="28"/>
        </w:rPr>
        <w:t>Плановые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(надзорные)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при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в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сфере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благоустройства не</w:t>
      </w:r>
      <w:r w:rsidRPr="00C66EF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проводятся.</w:t>
      </w:r>
    </w:p>
    <w:p w:rsidR="00C66EFB" w:rsidRDefault="00C66EFB" w:rsidP="00C66EFB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EFB">
        <w:rPr>
          <w:rFonts w:ascii="Times New Roman" w:eastAsia="Calibri" w:hAnsi="Times New Roman" w:cs="Times New Roman"/>
          <w:sz w:val="28"/>
          <w:szCs w:val="28"/>
        </w:rPr>
        <w:t>Внеплановые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(надзорные)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Pr="00C66EF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при</w:t>
      </w:r>
      <w:r w:rsidRPr="00C66EFB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наличии</w:t>
      </w:r>
      <w:r w:rsidRPr="00C66EFB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оснований,</w:t>
      </w:r>
      <w:r w:rsidRPr="00C66EFB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C66EFB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hyperlink r:id="rId6">
        <w:r w:rsidRPr="00C66EFB">
          <w:rPr>
            <w:rFonts w:ascii="Times New Roman" w:eastAsia="Calibri" w:hAnsi="Times New Roman" w:cs="Times New Roman"/>
            <w:sz w:val="28"/>
            <w:szCs w:val="28"/>
          </w:rPr>
          <w:t>пунктами</w:t>
        </w:r>
        <w:r w:rsidRPr="00C66EFB">
          <w:rPr>
            <w:rFonts w:ascii="Times New Roman" w:eastAsia="Calibri" w:hAnsi="Times New Roman" w:cs="Times New Roman"/>
            <w:spacing w:val="13"/>
            <w:sz w:val="28"/>
            <w:szCs w:val="28"/>
          </w:rPr>
          <w:t xml:space="preserve"> </w:t>
        </w:r>
        <w:r w:rsidRPr="00C66EFB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r w:rsidRPr="00C66EFB">
        <w:rPr>
          <w:rFonts w:ascii="Times New Roman" w:eastAsia="Calibri" w:hAnsi="Times New Roman" w:cs="Times New Roman"/>
          <w:sz w:val="28"/>
          <w:szCs w:val="28"/>
        </w:rPr>
        <w:t>,</w:t>
      </w:r>
      <w:r w:rsidRPr="00C66EFB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hyperlink r:id="rId7">
        <w:r w:rsidRPr="00C66EFB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C66EFB">
        <w:rPr>
          <w:rFonts w:ascii="Times New Roman" w:eastAsia="Calibri" w:hAnsi="Times New Roman" w:cs="Times New Roman"/>
          <w:sz w:val="28"/>
          <w:szCs w:val="28"/>
        </w:rPr>
        <w:t>,</w:t>
      </w:r>
      <w:r w:rsidRPr="00C66EFB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hyperlink r:id="rId8">
        <w:r w:rsidRPr="00C66EFB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C66EFB">
        <w:rPr>
          <w:rFonts w:ascii="Times New Roman" w:eastAsia="Calibri" w:hAnsi="Times New Roman" w:cs="Times New Roman"/>
          <w:sz w:val="28"/>
          <w:szCs w:val="28"/>
        </w:rPr>
        <w:t>,</w:t>
      </w:r>
      <w:r w:rsidRPr="00C66EF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hyperlink r:id="rId9">
        <w:r w:rsidRPr="00C66EFB">
          <w:rPr>
            <w:rFonts w:ascii="Times New Roman" w:eastAsia="Calibri" w:hAnsi="Times New Roman" w:cs="Times New Roman"/>
            <w:sz w:val="28"/>
            <w:szCs w:val="28"/>
          </w:rPr>
          <w:t>5</w:t>
        </w:r>
        <w:r w:rsidRPr="00C66EFB">
          <w:rPr>
            <w:rFonts w:ascii="Times New Roman" w:eastAsia="Calibri" w:hAnsi="Times New Roman" w:cs="Times New Roman"/>
            <w:spacing w:val="13"/>
            <w:sz w:val="28"/>
            <w:szCs w:val="28"/>
          </w:rPr>
          <w:t xml:space="preserve"> </w:t>
        </w:r>
        <w:r w:rsidRPr="00C66EFB">
          <w:rPr>
            <w:rFonts w:ascii="Times New Roman" w:eastAsia="Calibri" w:hAnsi="Times New Roman" w:cs="Times New Roman"/>
            <w:sz w:val="28"/>
            <w:szCs w:val="28"/>
          </w:rPr>
          <w:t>части</w:t>
        </w:r>
        <w:r w:rsidRPr="00C66EFB">
          <w:rPr>
            <w:rFonts w:ascii="Times New Roman" w:eastAsia="Calibri" w:hAnsi="Times New Roman" w:cs="Times New Roman"/>
            <w:spacing w:val="13"/>
            <w:sz w:val="28"/>
            <w:szCs w:val="28"/>
          </w:rPr>
          <w:t xml:space="preserve"> </w:t>
        </w:r>
        <w:r w:rsidRPr="00C66EFB">
          <w:rPr>
            <w:rFonts w:ascii="Times New Roman" w:eastAsia="Calibri" w:hAnsi="Times New Roman" w:cs="Times New Roman"/>
            <w:sz w:val="28"/>
            <w:szCs w:val="28"/>
          </w:rPr>
          <w:t>1</w:t>
        </w:r>
        <w:r w:rsidRPr="00C66EFB">
          <w:rPr>
            <w:rFonts w:ascii="Times New Roman" w:eastAsia="Calibri" w:hAnsi="Times New Roman" w:cs="Times New Roman"/>
            <w:spacing w:val="13"/>
            <w:sz w:val="28"/>
            <w:szCs w:val="28"/>
          </w:rPr>
          <w:t xml:space="preserve"> </w:t>
        </w:r>
        <w:r w:rsidRPr="00C66EFB">
          <w:rPr>
            <w:rFonts w:ascii="Times New Roman" w:eastAsia="Calibri" w:hAnsi="Times New Roman" w:cs="Times New Roman"/>
            <w:sz w:val="28"/>
            <w:szCs w:val="28"/>
          </w:rPr>
          <w:t>статьи</w:t>
        </w:r>
      </w:hyperlink>
      <w:r w:rsidRPr="00C66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>
        <w:r w:rsidRPr="00C66EFB">
          <w:rPr>
            <w:rFonts w:ascii="Times New Roman" w:eastAsia="Calibri" w:hAnsi="Times New Roman" w:cs="Times New Roman"/>
            <w:sz w:val="28"/>
            <w:szCs w:val="28"/>
          </w:rPr>
          <w:t>57</w:t>
        </w:r>
      </w:hyperlink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от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31 июля 2020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№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248-ФЗ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«О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государственном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C66E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(надзоре)</w:t>
      </w:r>
      <w:r w:rsidRPr="00C66EF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и</w:t>
      </w:r>
      <w:r w:rsidRPr="00C66EF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C66E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в</w:t>
      </w:r>
      <w:r w:rsidRPr="00C66E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C66E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Федерации».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За исключением случаев, установленных пунктом 8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Pr="00C74EDF">
        <w:rPr>
          <w:rFonts w:ascii="Times New Roman" w:eastAsia="Calibri" w:hAnsi="Times New Roman" w:cs="Times New Roman"/>
          <w:sz w:val="28"/>
          <w:szCs w:val="28"/>
        </w:rPr>
        <w:t>Правительства РФ от 30 ноября 2020 г. N 1969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EDF">
        <w:rPr>
          <w:rFonts w:ascii="Times New Roman" w:eastAsia="Calibri" w:hAnsi="Times New Roman" w:cs="Times New Roman"/>
          <w:sz w:val="28"/>
          <w:szCs w:val="28"/>
        </w:rPr>
        <w:t>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</w:t>
      </w:r>
      <w:proofErr w:type="gramEnd"/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4EDF">
        <w:rPr>
          <w:rFonts w:ascii="Times New Roman" w:eastAsia="Calibri" w:hAnsi="Times New Roman" w:cs="Times New Roman"/>
          <w:sz w:val="28"/>
          <w:szCs w:val="28"/>
        </w:rPr>
        <w:t>и индивидуальных предпринимателей",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  <w:proofErr w:type="gramEnd"/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Ограничения, установленные пунктом 7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74EDF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30 ноября 2020 г. N 1969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EDF">
        <w:rPr>
          <w:rFonts w:ascii="Times New Roman" w:eastAsia="Calibri" w:hAnsi="Times New Roman" w:cs="Times New Roman"/>
          <w:sz w:val="28"/>
          <w:szCs w:val="28"/>
        </w:rPr>
        <w:t>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предпринимателей", не распространяются </w:t>
      </w:r>
      <w:proofErr w:type="gramStart"/>
      <w:r w:rsidRPr="00C74ED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74E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а)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</w:t>
      </w:r>
      <w:r w:rsidRPr="00C74E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I, II и III классу гидротехнических сооружений, а также в </w:t>
      </w:r>
      <w:proofErr w:type="gramStart"/>
      <w:r w:rsidRPr="00C74EDF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 которых установлен режим постоянного государственного контроля (надзора);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б) плановые проверки лиц,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4EDF">
        <w:rPr>
          <w:rFonts w:ascii="Times New Roman" w:eastAsia="Calibri" w:hAnsi="Times New Roman" w:cs="Times New Roman"/>
          <w:sz w:val="28"/>
          <w:szCs w:val="28"/>
        </w:rPr>
        <w:t>в) плановые проверки субъектов малого предпринимательства при наличии у органа государственного контроля (надзора), органа муниципального контроля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</w:t>
      </w:r>
      <w:proofErr w:type="gramEnd"/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 либо принято решение о приостановлении действия лицензии и (или) аннулировании лицензии, выданной в соответствии с Федеральным законом "О лицензировании отдельных видов деятельности", и </w:t>
      </w:r>
      <w:proofErr w:type="gramStart"/>
      <w:r w:rsidRPr="00C74EDF">
        <w:rPr>
          <w:rFonts w:ascii="Times New Roman" w:eastAsia="Calibri" w:hAnsi="Times New Roman" w:cs="Times New Roman"/>
          <w:sz w:val="28"/>
          <w:szCs w:val="28"/>
        </w:rPr>
        <w:t>с даты окончания</w:t>
      </w:r>
      <w:proofErr w:type="gramEnd"/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3 лет. </w:t>
      </w:r>
      <w:proofErr w:type="gramStart"/>
      <w:r w:rsidRPr="00C74EDF">
        <w:rPr>
          <w:rFonts w:ascii="Times New Roman" w:eastAsia="Calibri" w:hAnsi="Times New Roman" w:cs="Times New Roman"/>
          <w:sz w:val="28"/>
          <w:szCs w:val="28"/>
        </w:rPr>
        <w:t>При этом в ежегодном плане помимо сведений, предусмотренных частью 4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  <w:proofErr w:type="gramEnd"/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г) плановые проверки, проводимые при осуществлении лицензионного контроля;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д) плановые проверки субъектов малого предпринимательства, проводимые в рамках: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надзора в области обеспечения радиационной безопасности;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</w:t>
      </w:r>
      <w:proofErr w:type="gramStart"/>
      <w:r w:rsidRPr="00C74EDF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 обеспечением защиты государственной тайны;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внешнего контроля качества работы аудиторских организаций, определенных Федеральным законом "Об аудиторской деятельности";</w:t>
      </w:r>
    </w:p>
    <w:p w:rsidR="00C74EDF" w:rsidRPr="00C66EFB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надзора в области использования атомной энергии.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В 202</w:t>
      </w:r>
      <w:r w:rsidR="00CA6879">
        <w:rPr>
          <w:rFonts w:ascii="Times New Roman" w:hAnsi="Times New Roman" w:cs="Times New Roman"/>
          <w:sz w:val="28"/>
          <w:szCs w:val="28"/>
        </w:rPr>
        <w:t>1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</w:t>
      </w:r>
      <w:r w:rsidR="008317D0">
        <w:rPr>
          <w:rFonts w:ascii="Times New Roman" w:hAnsi="Times New Roman" w:cs="Times New Roman"/>
          <w:sz w:val="28"/>
          <w:szCs w:val="28"/>
        </w:rPr>
        <w:t xml:space="preserve">, </w:t>
      </w:r>
      <w:r w:rsidRPr="00451C54">
        <w:rPr>
          <w:rFonts w:ascii="Times New Roman" w:hAnsi="Times New Roman" w:cs="Times New Roman"/>
          <w:sz w:val="28"/>
          <w:szCs w:val="28"/>
        </w:rPr>
        <w:t xml:space="preserve"> не проводились в связи с отсутствием оснований.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lastRenderedPageBreak/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8F4BB0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451C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17D0">
        <w:rPr>
          <w:rFonts w:ascii="Times New Roman" w:hAnsi="Times New Roman" w:cs="Times New Roman"/>
          <w:sz w:val="28"/>
          <w:szCs w:val="28"/>
        </w:rPr>
        <w:t xml:space="preserve"> </w:t>
      </w:r>
      <w:r w:rsidRPr="00451C54">
        <w:rPr>
          <w:rFonts w:ascii="Times New Roman" w:hAnsi="Times New Roman" w:cs="Times New Roman"/>
          <w:sz w:val="28"/>
          <w:szCs w:val="28"/>
        </w:rPr>
        <w:t>Павловского района не привлекались.</w:t>
      </w:r>
    </w:p>
    <w:p w:rsidR="00C74EDF" w:rsidRDefault="00C74EDF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4EDF" w:rsidRDefault="00C74EDF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4EDF" w:rsidRDefault="00C74EDF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C54" w:rsidRPr="00451C54" w:rsidRDefault="00451C54" w:rsidP="00C7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4BB0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451C5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51C54" w:rsidRPr="00451C54" w:rsidRDefault="00451C54" w:rsidP="00C7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  </w:t>
      </w:r>
      <w:r w:rsidR="00C74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8F4BB0">
        <w:rPr>
          <w:rFonts w:ascii="Times New Roman" w:hAnsi="Times New Roman" w:cs="Times New Roman"/>
          <w:sz w:val="28"/>
          <w:szCs w:val="28"/>
        </w:rPr>
        <w:t>Е.А.Бессонов</w:t>
      </w:r>
      <w:bookmarkStart w:id="0" w:name="_GoBack"/>
      <w:bookmarkEnd w:id="0"/>
      <w:proofErr w:type="spellEnd"/>
    </w:p>
    <w:sectPr w:rsidR="00451C54" w:rsidRPr="00451C54" w:rsidSect="003157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7553"/>
    <w:multiLevelType w:val="hybridMultilevel"/>
    <w:tmpl w:val="63402792"/>
    <w:lvl w:ilvl="0" w:tplc="664CDA42">
      <w:start w:val="1"/>
      <w:numFmt w:val="decimal"/>
      <w:lvlText w:val="%1."/>
      <w:lvlJc w:val="left"/>
      <w:pPr>
        <w:ind w:left="10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7B42FCC">
      <w:start w:val="1"/>
      <w:numFmt w:val="decimal"/>
      <w:lvlText w:val="%2."/>
      <w:lvlJc w:val="left"/>
      <w:pPr>
        <w:ind w:left="105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8EA775C">
      <w:start w:val="1"/>
      <w:numFmt w:val="decimal"/>
      <w:lvlText w:val="%3."/>
      <w:lvlJc w:val="left"/>
      <w:pPr>
        <w:ind w:left="10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 w:tplc="8A4C0D4E">
      <w:numFmt w:val="bullet"/>
      <w:lvlText w:val="•"/>
      <w:lvlJc w:val="left"/>
      <w:pPr>
        <w:ind w:left="2776" w:hanging="464"/>
      </w:pPr>
      <w:rPr>
        <w:rFonts w:hint="default"/>
      </w:rPr>
    </w:lvl>
    <w:lvl w:ilvl="4" w:tplc="C6E02338">
      <w:numFmt w:val="bullet"/>
      <w:lvlText w:val="•"/>
      <w:lvlJc w:val="left"/>
      <w:pPr>
        <w:ind w:left="3755" w:hanging="464"/>
      </w:pPr>
      <w:rPr>
        <w:rFonts w:hint="default"/>
      </w:rPr>
    </w:lvl>
    <w:lvl w:ilvl="5" w:tplc="99EC5CB6">
      <w:numFmt w:val="bullet"/>
      <w:lvlText w:val="•"/>
      <w:lvlJc w:val="left"/>
      <w:pPr>
        <w:ind w:left="4733" w:hanging="464"/>
      </w:pPr>
      <w:rPr>
        <w:rFonts w:hint="default"/>
      </w:rPr>
    </w:lvl>
    <w:lvl w:ilvl="6" w:tplc="22B497F0">
      <w:numFmt w:val="bullet"/>
      <w:lvlText w:val="•"/>
      <w:lvlJc w:val="left"/>
      <w:pPr>
        <w:ind w:left="5712" w:hanging="464"/>
      </w:pPr>
      <w:rPr>
        <w:rFonts w:hint="default"/>
      </w:rPr>
    </w:lvl>
    <w:lvl w:ilvl="7" w:tplc="373C50C2">
      <w:numFmt w:val="bullet"/>
      <w:lvlText w:val="•"/>
      <w:lvlJc w:val="left"/>
      <w:pPr>
        <w:ind w:left="6690" w:hanging="464"/>
      </w:pPr>
      <w:rPr>
        <w:rFonts w:hint="default"/>
      </w:rPr>
    </w:lvl>
    <w:lvl w:ilvl="8" w:tplc="B630D592">
      <w:numFmt w:val="bullet"/>
      <w:lvlText w:val="•"/>
      <w:lvlJc w:val="left"/>
      <w:pPr>
        <w:ind w:left="7669" w:hanging="4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C4"/>
    <w:rsid w:val="003157C7"/>
    <w:rsid w:val="003824E3"/>
    <w:rsid w:val="00451C54"/>
    <w:rsid w:val="008317D0"/>
    <w:rsid w:val="008C52B4"/>
    <w:rsid w:val="008C6C88"/>
    <w:rsid w:val="008F4BB0"/>
    <w:rsid w:val="009362B8"/>
    <w:rsid w:val="009E3DA0"/>
    <w:rsid w:val="00C66EFB"/>
    <w:rsid w:val="00C74EDF"/>
    <w:rsid w:val="00CA6879"/>
    <w:rsid w:val="00DB3BC4"/>
    <w:rsid w:val="00F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B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B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D4E32A31A176726FF77A9EFC32AC1AADF1A11E10915B9C2EAEB08B6420BA89D5285C3D8291065AFE66704B4B5FA87C24CDB8E14FED710BCUBy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1D4E32A31A176726FF77A9EFC32AC1AADF1A11E10915B9C2EAEB08B6420BA89D5285C3D8291065AFE76704B4B5FA87C24CDB8E14FED710BCUBy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D4E32A31A176726FF77A9EFC32AC1AADF1A11E10915B9C2EAEB08B6420BA89D5285C3D8291065AFE56704B4B5FA87C24CDB8E14FED710BCUBy5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1D4E32A31A176726FF77A9EFC32AC1AADF1A11E10915B9C2EAEB08B6420BA89D5285C3D8291065AFE9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2021-12-20T12:16:00Z</dcterms:created>
  <dcterms:modified xsi:type="dcterms:W3CDTF">2021-12-22T12:36:00Z</dcterms:modified>
</cp:coreProperties>
</file>